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7C60" w:rsidRPr="007D4487" w:rsidRDefault="00EF7C60" w:rsidP="00EF7C60">
      <w:pPr>
        <w:pStyle w:val="KeinLeerraum"/>
        <w:spacing w:line="276" w:lineRule="auto"/>
        <w:rPr>
          <w:rFonts w:ascii="Corbel" w:hAnsi="Corbel" w:cs="Times New Roman"/>
          <w:b/>
          <w:sz w:val="28"/>
          <w:szCs w:val="28"/>
          <w:lang w:val="tr-TR" w:eastAsia="de-DE"/>
        </w:rPr>
      </w:pPr>
    </w:p>
    <w:p w:rsidR="00EF7C60" w:rsidRPr="007D4487" w:rsidRDefault="007D4487" w:rsidP="00EF7C60">
      <w:pPr>
        <w:pStyle w:val="KeinLeerraum"/>
        <w:spacing w:line="276" w:lineRule="auto"/>
        <w:rPr>
          <w:rFonts w:ascii="Corbel" w:hAnsi="Corbel" w:cs="Times New Roman"/>
          <w:b/>
          <w:bCs/>
          <w:sz w:val="28"/>
          <w:szCs w:val="28"/>
          <w:lang w:val="tr-TR" w:eastAsia="de-DE"/>
        </w:rPr>
      </w:pPr>
      <w:r w:rsidRPr="007D4487">
        <w:rPr>
          <w:rFonts w:ascii="Corbel" w:hAnsi="Corbel" w:cs="Times New Roman"/>
          <w:b/>
          <w:sz w:val="28"/>
          <w:szCs w:val="28"/>
          <w:lang w:val="tr-TR" w:eastAsia="de-DE"/>
        </w:rPr>
        <w:t>Veliler için bilgiler</w:t>
      </w:r>
      <w:r w:rsidR="00EF7C60" w:rsidRPr="007D4487">
        <w:rPr>
          <w:rFonts w:ascii="Corbel" w:hAnsi="Corbel" w:cs="Times New Roman"/>
          <w:b/>
          <w:sz w:val="28"/>
          <w:szCs w:val="28"/>
          <w:lang w:val="tr-TR" w:eastAsia="de-DE"/>
        </w:rPr>
        <w:t xml:space="preserve"> -</w:t>
      </w:r>
      <w:r w:rsidR="00EF7C60" w:rsidRPr="007D4487">
        <w:rPr>
          <w:rFonts w:ascii="Corbel" w:hAnsi="Corbel" w:cs="Times New Roman"/>
          <w:b/>
          <w:sz w:val="28"/>
          <w:szCs w:val="28"/>
          <w:lang w:val="tr-TR" w:eastAsia="de-DE"/>
        </w:rPr>
        <w:br/>
      </w:r>
      <w:r w:rsidRPr="007D4487">
        <w:rPr>
          <w:rFonts w:ascii="Corbel" w:hAnsi="Corbel" w:cs="Times New Roman"/>
          <w:b/>
          <w:sz w:val="28"/>
          <w:szCs w:val="28"/>
          <w:lang w:val="tr-TR" w:eastAsia="de-DE"/>
        </w:rPr>
        <w:t>Müracaat formu eki</w:t>
      </w:r>
    </w:p>
    <w:p w:rsidR="00EF7C60" w:rsidRPr="007D4487" w:rsidRDefault="00EF7C60" w:rsidP="00EF7C60">
      <w:pPr>
        <w:pStyle w:val="KeinLeerraum"/>
        <w:spacing w:line="276" w:lineRule="auto"/>
        <w:rPr>
          <w:rFonts w:ascii="Corbel" w:hAnsi="Corbel" w:cs="Times New Roman"/>
          <w:b/>
          <w:bCs/>
          <w:sz w:val="23"/>
          <w:szCs w:val="23"/>
          <w:lang w:val="tr-TR" w:eastAsia="de-DE"/>
        </w:rPr>
      </w:pPr>
    </w:p>
    <w:p w:rsidR="00EF7C60" w:rsidRPr="007D4487" w:rsidRDefault="007D4487"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t>Özel pedagojik teşvik gereksinimi</w:t>
      </w:r>
      <w:r w:rsidR="00EF7C60" w:rsidRPr="007D4487">
        <w:rPr>
          <w:rFonts w:ascii="Corbel" w:hAnsi="Corbel" w:cs="Times New Roman"/>
          <w:b/>
          <w:bCs/>
          <w:sz w:val="23"/>
          <w:szCs w:val="23"/>
          <w:lang w:val="tr-TR" w:eastAsia="de-DE"/>
        </w:rPr>
        <w:t xml:space="preserve"> </w:t>
      </w:r>
      <w:r>
        <w:rPr>
          <w:rFonts w:ascii="Corbel" w:hAnsi="Corbel" w:cs="Times New Roman"/>
          <w:b/>
          <w:bCs/>
          <w:sz w:val="23"/>
          <w:szCs w:val="23"/>
          <w:lang w:val="tr-TR" w:eastAsia="de-DE"/>
        </w:rPr>
        <w:t>–</w:t>
      </w:r>
      <w:r w:rsidR="00EF7C60" w:rsidRPr="007D4487">
        <w:rPr>
          <w:rFonts w:ascii="Corbel" w:hAnsi="Corbel" w:cs="Times New Roman"/>
          <w:b/>
          <w:bCs/>
          <w:sz w:val="23"/>
          <w:szCs w:val="23"/>
          <w:lang w:val="tr-TR" w:eastAsia="de-DE"/>
        </w:rPr>
        <w:t xml:space="preserve"> </w:t>
      </w:r>
      <w:r>
        <w:rPr>
          <w:rFonts w:ascii="Corbel" w:hAnsi="Corbel" w:cs="Times New Roman"/>
          <w:b/>
          <w:bCs/>
          <w:sz w:val="23"/>
          <w:szCs w:val="23"/>
          <w:lang w:val="tr-TR" w:eastAsia="de-DE"/>
        </w:rPr>
        <w:t>Bu nedir</w:t>
      </w:r>
      <w:r w:rsidR="00EF7C60" w:rsidRPr="007D4487">
        <w:rPr>
          <w:rFonts w:ascii="Corbel" w:hAnsi="Corbel" w:cs="Times New Roman"/>
          <w:b/>
          <w:bCs/>
          <w:sz w:val="23"/>
          <w:szCs w:val="23"/>
          <w:lang w:val="tr-TR" w:eastAsia="de-DE"/>
        </w:rPr>
        <w:t>?</w:t>
      </w:r>
    </w:p>
    <w:p w:rsidR="00EF7C60" w:rsidRPr="007D4487" w:rsidRDefault="007D4487" w:rsidP="00EF7C60">
      <w:pPr>
        <w:pStyle w:val="KeinLeerraum"/>
        <w:spacing w:after="120" w:line="276" w:lineRule="auto"/>
        <w:rPr>
          <w:rFonts w:ascii="Corbel" w:hAnsi="Corbel" w:cs="Times New Roman"/>
          <w:sz w:val="23"/>
          <w:szCs w:val="23"/>
          <w:lang w:val="tr-TR" w:eastAsia="de-DE"/>
        </w:rPr>
      </w:pPr>
      <w:r>
        <w:rPr>
          <w:rFonts w:ascii="Corbel" w:hAnsi="Corbel" w:cs="Times New Roman"/>
          <w:sz w:val="23"/>
          <w:szCs w:val="23"/>
          <w:lang w:val="tr-TR" w:eastAsia="de-DE"/>
        </w:rPr>
        <w:t>Eğer bir çocuk bir engellilik neticesinde özel pedagojik teşvik olmadan dersi takip etmesi mümkün değil ise özel pedagojik teşvik gereksinimi (Okul Mecburiyeti Kanunu Madde 8 doğrultusunda) tespit edilmektedir.</w:t>
      </w:r>
      <w:r w:rsidR="00EF7C60" w:rsidRPr="007D4487">
        <w:rPr>
          <w:rFonts w:ascii="Corbel" w:hAnsi="Corbel" w:cs="Times New Roman"/>
          <w:sz w:val="23"/>
          <w:szCs w:val="23"/>
          <w:lang w:val="tr-TR" w:eastAsia="de-DE"/>
        </w:rPr>
        <w:t xml:space="preserve"> </w:t>
      </w:r>
      <w:r w:rsidR="000F1D20">
        <w:rPr>
          <w:rFonts w:ascii="Corbel" w:hAnsi="Corbel" w:cs="Times New Roman"/>
          <w:sz w:val="23"/>
          <w:szCs w:val="23"/>
          <w:lang w:val="tr-TR" w:eastAsia="de-DE"/>
        </w:rPr>
        <w:t>Engellilik altın</w:t>
      </w:r>
      <w:r w:rsidR="006704F0">
        <w:rPr>
          <w:rFonts w:ascii="Corbel" w:hAnsi="Corbel" w:cs="Times New Roman"/>
          <w:sz w:val="23"/>
          <w:szCs w:val="23"/>
          <w:lang w:val="tr-TR" w:eastAsia="de-DE"/>
        </w:rPr>
        <w:t>da derse katılımı zorlaştırmaya uygun olan</w:t>
      </w:r>
      <w:r w:rsidR="000F1D20">
        <w:rPr>
          <w:rFonts w:ascii="Corbel" w:hAnsi="Corbel" w:cs="Times New Roman"/>
          <w:sz w:val="23"/>
          <w:szCs w:val="23"/>
          <w:lang w:val="tr-TR" w:eastAsia="de-DE"/>
        </w:rPr>
        <w:t xml:space="preserve"> sadece geçici olmayan vücutsal, beyinsel veya fiziki bir fonksiyon bozukluğu veya duygu etkilenmesi anlaşılmaktadır.</w:t>
      </w:r>
      <w:r w:rsidR="006704F0">
        <w:rPr>
          <w:rFonts w:ascii="Corbel" w:hAnsi="Corbel" w:cs="Times New Roman"/>
          <w:sz w:val="23"/>
          <w:szCs w:val="23"/>
          <w:lang w:val="tr-TR" w:eastAsia="de-DE"/>
        </w:rPr>
        <w:t xml:space="preserve">  </w:t>
      </w:r>
      <w:r w:rsidR="000F1D20">
        <w:rPr>
          <w:rFonts w:ascii="Corbel" w:hAnsi="Corbel" w:cs="Times New Roman"/>
          <w:sz w:val="23"/>
          <w:szCs w:val="23"/>
          <w:lang w:val="tr-TR" w:eastAsia="de-DE"/>
        </w:rPr>
        <w:t>Muhtemelen altı aydan fazla olan bir süre geçici olmayan bir süre olarak kabul edilmektedir</w:t>
      </w:r>
      <w:r w:rsidR="00EF7C60" w:rsidRPr="007D4487">
        <w:rPr>
          <w:rFonts w:ascii="Corbel" w:hAnsi="Corbel" w:cs="Times New Roman"/>
          <w:sz w:val="23"/>
          <w:szCs w:val="23"/>
          <w:lang w:val="tr-TR"/>
        </w:rPr>
        <w:t xml:space="preserve">. </w:t>
      </w:r>
      <w:r w:rsidR="000F1D20">
        <w:rPr>
          <w:rFonts w:ascii="Corbel" w:hAnsi="Corbel" w:cs="Times New Roman"/>
          <w:sz w:val="23"/>
          <w:szCs w:val="23"/>
          <w:lang w:val="tr-TR"/>
        </w:rPr>
        <w:t>Özel pedagojik teşvik gereksinimi bir derste veya birden fazla derste mevcut bulunan öğrenim problemleri veya alınmış olan kötü notlar ile eşit olarak görülmemelidir</w:t>
      </w:r>
      <w:r w:rsidR="00EF7C60" w:rsidRPr="007D4487">
        <w:rPr>
          <w:rFonts w:ascii="Corbel" w:hAnsi="Corbel" w:cs="Times New Roman"/>
          <w:sz w:val="23"/>
          <w:szCs w:val="23"/>
          <w:lang w:val="tr-TR" w:eastAsia="de-DE"/>
        </w:rPr>
        <w:t xml:space="preserve">. </w:t>
      </w:r>
      <w:r w:rsidR="000F1D20">
        <w:rPr>
          <w:rFonts w:ascii="Corbel" w:hAnsi="Corbel" w:cs="Times New Roman"/>
          <w:sz w:val="23"/>
          <w:szCs w:val="23"/>
          <w:lang w:val="tr-TR" w:eastAsia="de-DE"/>
        </w:rPr>
        <w:t>Her bir okul özel pedagojik teşvik gereksiniminin tespit edilmesi için müracaat edilmesinden önce elinde mevcut bulunan bütün olanakları sonuna kadar kullanmakla mükelleftir</w:t>
      </w:r>
      <w:r w:rsidR="00EF7C60" w:rsidRPr="007D4487">
        <w:rPr>
          <w:rFonts w:ascii="Corbel" w:hAnsi="Corbel" w:cs="Times New Roman"/>
          <w:sz w:val="23"/>
          <w:szCs w:val="23"/>
          <w:lang w:val="tr-TR" w:eastAsia="de-DE"/>
        </w:rPr>
        <w:t xml:space="preserve">. </w:t>
      </w:r>
    </w:p>
    <w:p w:rsidR="00EF7C60" w:rsidRPr="007D4487" w:rsidRDefault="000F1D20" w:rsidP="00EF7C60">
      <w:pPr>
        <w:pStyle w:val="KeinLeerraum"/>
        <w:spacing w:line="276" w:lineRule="auto"/>
        <w:rPr>
          <w:rFonts w:ascii="Corbel" w:hAnsi="Corbel" w:cs="Times New Roman"/>
          <w:b/>
          <w:sz w:val="23"/>
          <w:szCs w:val="23"/>
          <w:lang w:val="tr-TR" w:eastAsia="de-DE"/>
        </w:rPr>
      </w:pPr>
      <w:r>
        <w:rPr>
          <w:rFonts w:ascii="Corbel" w:hAnsi="Corbel" w:cs="Times New Roman"/>
          <w:b/>
          <w:sz w:val="23"/>
          <w:szCs w:val="23"/>
          <w:lang w:val="tr-TR" w:eastAsia="de-DE"/>
        </w:rPr>
        <w:t xml:space="preserve">Özel pedagojik teşvik </w:t>
      </w:r>
      <w:r w:rsidR="00622937">
        <w:rPr>
          <w:rFonts w:ascii="Corbel" w:hAnsi="Corbel" w:cs="Times New Roman"/>
          <w:b/>
          <w:sz w:val="23"/>
          <w:szCs w:val="23"/>
          <w:lang w:val="tr-TR" w:eastAsia="de-DE"/>
        </w:rPr>
        <w:t xml:space="preserve">gereksinimi </w:t>
      </w:r>
      <w:r>
        <w:rPr>
          <w:rFonts w:ascii="Corbel" w:hAnsi="Corbel" w:cs="Times New Roman"/>
          <w:b/>
          <w:sz w:val="23"/>
          <w:szCs w:val="23"/>
          <w:lang w:val="tr-TR" w:eastAsia="de-DE"/>
        </w:rPr>
        <w:t>tespiti için kim müracaat edecektir</w:t>
      </w:r>
      <w:r w:rsidR="00EF7C60" w:rsidRPr="007D4487">
        <w:rPr>
          <w:rFonts w:ascii="Corbel" w:hAnsi="Corbel" w:cs="Times New Roman"/>
          <w:b/>
          <w:sz w:val="23"/>
          <w:szCs w:val="23"/>
          <w:lang w:val="tr-TR" w:eastAsia="de-DE"/>
        </w:rPr>
        <w:t>?</w:t>
      </w:r>
    </w:p>
    <w:p w:rsidR="00EF7C60" w:rsidRPr="007D4487" w:rsidRDefault="00622937" w:rsidP="00EF7C60">
      <w:pPr>
        <w:pStyle w:val="KeinLeerraum"/>
        <w:spacing w:after="120" w:line="276" w:lineRule="auto"/>
        <w:rPr>
          <w:rFonts w:ascii="Corbel" w:hAnsi="Corbel" w:cs="Times New Roman"/>
          <w:sz w:val="23"/>
          <w:szCs w:val="23"/>
          <w:lang w:val="tr-TR" w:eastAsia="de-DE"/>
        </w:rPr>
      </w:pPr>
      <w:r>
        <w:rPr>
          <w:rFonts w:ascii="Corbel" w:hAnsi="Corbel" w:cs="Times New Roman"/>
          <w:sz w:val="23"/>
          <w:szCs w:val="23"/>
          <w:lang w:val="tr-TR" w:eastAsia="de-DE"/>
        </w:rPr>
        <w:t>Özel pedagojik gereksiniminin tespit edilmesi için genel olarak öğrenci velisi müracaat edecektir. Özellikli durumlarda bu gereksinim görevi gereği resmen de tespit edilebilmektedir (örneğin okul yönetiminin önerisi üzerine). Okul ile ortaklaşa çalışma anlamında şeffaflığa ve mümkün olan en büyük muvafakate dikkat edilmelidir</w:t>
      </w:r>
      <w:r w:rsidR="00EF7C60" w:rsidRPr="007D4487">
        <w:rPr>
          <w:rFonts w:ascii="Corbel" w:hAnsi="Corbel" w:cs="Times New Roman"/>
          <w:sz w:val="23"/>
          <w:szCs w:val="23"/>
          <w:lang w:val="tr-TR" w:eastAsia="de-DE"/>
        </w:rPr>
        <w:t>.</w:t>
      </w:r>
    </w:p>
    <w:p w:rsidR="00EF7C60" w:rsidRPr="007D4487" w:rsidRDefault="00622937"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t>Özel pedagojik teşvik gereksinimi nasıl tespit edilmektedir</w:t>
      </w:r>
      <w:r w:rsidR="00EF7C60" w:rsidRPr="007D4487">
        <w:rPr>
          <w:rFonts w:ascii="Corbel" w:hAnsi="Corbel" w:cs="Times New Roman"/>
          <w:b/>
          <w:bCs/>
          <w:sz w:val="23"/>
          <w:szCs w:val="23"/>
          <w:lang w:val="tr-TR" w:eastAsia="de-DE"/>
        </w:rPr>
        <w:t>?</w:t>
      </w:r>
    </w:p>
    <w:p w:rsidR="00EF7C60" w:rsidRPr="007D4487" w:rsidRDefault="00360F6A" w:rsidP="00EF7C60">
      <w:pPr>
        <w:pStyle w:val="KeinLeerraum"/>
        <w:spacing w:after="120" w:line="276" w:lineRule="auto"/>
        <w:rPr>
          <w:rFonts w:ascii="Corbel" w:hAnsi="Corbel" w:cs="Times New Roman"/>
          <w:sz w:val="23"/>
          <w:szCs w:val="23"/>
          <w:lang w:val="tr-TR" w:eastAsia="de-DE"/>
        </w:rPr>
      </w:pPr>
      <w:r>
        <w:rPr>
          <w:rFonts w:ascii="Corbel" w:hAnsi="Corbel" w:cs="Times New Roman"/>
          <w:sz w:val="23"/>
          <w:szCs w:val="23"/>
          <w:lang w:val="tr-TR" w:eastAsia="de-DE"/>
        </w:rPr>
        <w:t>Öze</w:t>
      </w:r>
      <w:r w:rsidR="00CF4678">
        <w:rPr>
          <w:rFonts w:ascii="Corbel" w:hAnsi="Corbel" w:cs="Times New Roman"/>
          <w:sz w:val="23"/>
          <w:szCs w:val="23"/>
          <w:lang w:val="tr-TR" w:eastAsia="de-DE"/>
        </w:rPr>
        <w:t>l pedagojik teşvik gereksinimi Eğitim-Ö</w:t>
      </w:r>
      <w:r>
        <w:rPr>
          <w:rFonts w:ascii="Corbel" w:hAnsi="Corbel" w:cs="Times New Roman"/>
          <w:sz w:val="23"/>
          <w:szCs w:val="23"/>
          <w:lang w:val="tr-TR" w:eastAsia="de-DE"/>
        </w:rPr>
        <w:t>ğr</w:t>
      </w:r>
      <w:r w:rsidR="00CF4678">
        <w:rPr>
          <w:rFonts w:ascii="Corbel" w:hAnsi="Corbel" w:cs="Times New Roman"/>
          <w:sz w:val="23"/>
          <w:szCs w:val="23"/>
          <w:lang w:val="tr-TR" w:eastAsia="de-DE"/>
        </w:rPr>
        <w:t>etim D</w:t>
      </w:r>
      <w:r>
        <w:rPr>
          <w:rFonts w:ascii="Corbel" w:hAnsi="Corbel" w:cs="Times New Roman"/>
          <w:sz w:val="23"/>
          <w:szCs w:val="23"/>
          <w:lang w:val="tr-TR" w:eastAsia="de-DE"/>
        </w:rPr>
        <w:t>airesi tarafından bir bildiri ile tespit edilmektedir. Bu daire kararını bir bilirkişi raporuna dayandırmaktadır</w:t>
      </w:r>
      <w:r w:rsidR="00EF7C60" w:rsidRPr="007D4487">
        <w:rPr>
          <w:rFonts w:ascii="Corbel" w:hAnsi="Corbel" w:cs="Times New Roman"/>
          <w:sz w:val="23"/>
          <w:szCs w:val="23"/>
          <w:lang w:val="tr-TR" w:eastAsia="de-DE"/>
        </w:rPr>
        <w:t xml:space="preserve">. </w:t>
      </w:r>
      <w:r>
        <w:rPr>
          <w:rFonts w:ascii="Corbel" w:hAnsi="Corbel" w:cs="Times New Roman"/>
          <w:sz w:val="23"/>
          <w:szCs w:val="23"/>
          <w:lang w:val="tr-TR" w:eastAsia="de-DE"/>
        </w:rPr>
        <w:t>Bu şekildeki bilirkişi raporlarının düzenlenmesi için uygun olarak kabiliyetli olan şahıslar (örneğin okul psikologları) görevlendirilmektedir</w:t>
      </w:r>
      <w:r w:rsidR="00EF7C60" w:rsidRPr="007D4487">
        <w:rPr>
          <w:rFonts w:ascii="Corbel" w:hAnsi="Corbel" w:cs="Times New Roman"/>
          <w:sz w:val="23"/>
          <w:szCs w:val="23"/>
          <w:lang w:val="tr-TR" w:eastAsia="de-DE"/>
        </w:rPr>
        <w:t xml:space="preserve">. </w:t>
      </w:r>
      <w:r>
        <w:rPr>
          <w:rFonts w:ascii="Corbel" w:hAnsi="Corbel" w:cs="Times New Roman"/>
          <w:sz w:val="23"/>
          <w:szCs w:val="23"/>
          <w:lang w:val="tr-TR" w:eastAsia="de-DE"/>
        </w:rPr>
        <w:t>Bilirkişi raporları öğrenci velileri tarafından da sunulabilir. Bu bilirkişi raporlarının içerikleri – öğrenci velisinin talebi üzerine – danışma</w:t>
      </w:r>
      <w:r w:rsidR="00B3660A">
        <w:rPr>
          <w:rFonts w:ascii="Corbel" w:hAnsi="Corbel" w:cs="Times New Roman"/>
          <w:sz w:val="23"/>
          <w:szCs w:val="23"/>
          <w:lang w:val="tr-TR" w:eastAsia="de-DE"/>
        </w:rPr>
        <w:t xml:space="preserve"> görüşmelerinde açıklanmaktadır.</w:t>
      </w:r>
    </w:p>
    <w:p w:rsidR="00EF7C60" w:rsidRPr="007D4487" w:rsidRDefault="00B3660A"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t>Özel pedagojik teşvik gereksinimi bulunan bir çocuk hangi okula gidebilir</w:t>
      </w:r>
      <w:r w:rsidR="00EF7C60" w:rsidRPr="007D4487">
        <w:rPr>
          <w:rFonts w:ascii="Corbel" w:hAnsi="Corbel" w:cs="Times New Roman"/>
          <w:b/>
          <w:bCs/>
          <w:sz w:val="23"/>
          <w:szCs w:val="23"/>
          <w:lang w:val="tr-TR" w:eastAsia="de-DE"/>
        </w:rPr>
        <w:t>?</w:t>
      </w:r>
    </w:p>
    <w:p w:rsidR="00EF7C60" w:rsidRPr="007D4487" w:rsidRDefault="00CF4678" w:rsidP="00EF7C60">
      <w:pPr>
        <w:pStyle w:val="KeinLeerraum"/>
        <w:spacing w:after="120" w:line="276" w:lineRule="auto"/>
        <w:rPr>
          <w:rFonts w:ascii="Corbel" w:hAnsi="Corbel" w:cs="Times New Roman"/>
          <w:sz w:val="23"/>
          <w:szCs w:val="23"/>
          <w:lang w:val="tr-TR"/>
        </w:rPr>
      </w:pPr>
      <w:r>
        <w:rPr>
          <w:rFonts w:ascii="Corbel" w:hAnsi="Corbel" w:cs="Times New Roman"/>
          <w:sz w:val="23"/>
          <w:szCs w:val="23"/>
          <w:lang w:val="tr-TR"/>
        </w:rPr>
        <w:t>Eğitim-Öğretim Dairesi özel pedagojik teşvik gereksinimi tespit edilmesi ve bir orta öğretim okuluna geçiş durumunda özürlü çocuklar için mevcut bulunan özel okul ve genel okul olanakları hakkında öğrenci velilerini aydınlatmak mecburiyetindedir</w:t>
      </w:r>
      <w:r w:rsidR="00EF7C60" w:rsidRPr="007D4487">
        <w:rPr>
          <w:rFonts w:ascii="Corbel" w:hAnsi="Corbel" w:cs="Times New Roman"/>
          <w:sz w:val="23"/>
          <w:szCs w:val="23"/>
          <w:lang w:val="tr-TR"/>
        </w:rPr>
        <w:t xml:space="preserve">. </w:t>
      </w:r>
      <w:r>
        <w:rPr>
          <w:rFonts w:ascii="Corbel" w:hAnsi="Corbel" w:cs="Times New Roman"/>
          <w:sz w:val="23"/>
          <w:szCs w:val="23"/>
          <w:lang w:val="tr-TR"/>
        </w:rPr>
        <w:t xml:space="preserve">Öğrencinin ebeveyni veya diğer </w:t>
      </w:r>
      <w:r w:rsidR="00C562E7">
        <w:rPr>
          <w:rFonts w:ascii="Corbel" w:hAnsi="Corbel" w:cs="Times New Roman"/>
          <w:sz w:val="23"/>
          <w:szCs w:val="23"/>
          <w:lang w:val="tr-TR"/>
        </w:rPr>
        <w:t xml:space="preserve">velisi çocuğun bir ilkokula, temel okula, yeni ortaokula, politik eğitim </w:t>
      </w:r>
      <w:r w:rsidR="00B90BA2">
        <w:rPr>
          <w:rFonts w:ascii="Corbel" w:hAnsi="Corbel" w:cs="Times New Roman"/>
          <w:sz w:val="23"/>
          <w:szCs w:val="23"/>
          <w:lang w:val="tr-TR"/>
        </w:rPr>
        <w:t>veren bir okula, genel eğitim veren bir yüksek</w:t>
      </w:r>
      <w:r w:rsidR="00C562E7">
        <w:rPr>
          <w:rFonts w:ascii="Corbel" w:hAnsi="Corbel" w:cs="Times New Roman"/>
          <w:sz w:val="23"/>
          <w:szCs w:val="23"/>
          <w:lang w:val="tr-TR"/>
        </w:rPr>
        <w:t xml:space="preserve">okulun alt sınıfına veya sanayi alanında eğitim veren bir okulun bir senelik meslek okuluna gitmesini istemesi durumunda </w:t>
      </w:r>
      <w:r w:rsidR="00B90BA2">
        <w:rPr>
          <w:rFonts w:ascii="Corbel" w:hAnsi="Corbel" w:cs="Times New Roman"/>
          <w:sz w:val="23"/>
          <w:szCs w:val="23"/>
          <w:lang w:val="tr-TR"/>
        </w:rPr>
        <w:t>Eğitim-Öğretim Dairesi genel eğitim veren en yakın hangi okulda özel pedagojik teşvik gereksiniminin karşılanabileceği konusunda öğrenci velisini bilgilendirmek mecburiyetindedir. Özel pedagojik teşvik gereksiniminin tespiti esnasında çocuğun hangi okula gidebileceğinin belirlenmesi gerekmektedir</w:t>
      </w:r>
      <w:r w:rsidR="00EF7C60" w:rsidRPr="007D4487">
        <w:rPr>
          <w:rFonts w:ascii="Corbel" w:hAnsi="Corbel" w:cs="Times New Roman"/>
          <w:sz w:val="23"/>
          <w:szCs w:val="23"/>
          <w:lang w:val="tr-TR"/>
        </w:rPr>
        <w:t>.</w:t>
      </w:r>
    </w:p>
    <w:p w:rsidR="00EF7C60" w:rsidRPr="007D4487" w:rsidRDefault="00B90BA2"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lastRenderedPageBreak/>
        <w:t>Çocuk nasıl değerlendirilmektedir</w:t>
      </w:r>
      <w:r w:rsidR="00EF7C60" w:rsidRPr="007D4487">
        <w:rPr>
          <w:rFonts w:ascii="Corbel" w:hAnsi="Corbel" w:cs="Times New Roman"/>
          <w:b/>
          <w:bCs/>
          <w:sz w:val="23"/>
          <w:szCs w:val="23"/>
          <w:lang w:val="tr-TR" w:eastAsia="de-DE"/>
        </w:rPr>
        <w:t>?</w:t>
      </w:r>
    </w:p>
    <w:p w:rsidR="00EF7C60" w:rsidRPr="007D4487" w:rsidRDefault="001A3D85" w:rsidP="00EF7C60">
      <w:pPr>
        <w:pStyle w:val="KeinLeerraum"/>
        <w:spacing w:after="120" w:line="276" w:lineRule="auto"/>
        <w:rPr>
          <w:rFonts w:ascii="Corbel" w:hAnsi="Corbel" w:cs="Times New Roman"/>
          <w:sz w:val="23"/>
          <w:szCs w:val="23"/>
          <w:lang w:val="tr-TR" w:eastAsia="de-DE"/>
        </w:rPr>
      </w:pPr>
      <w:r>
        <w:rPr>
          <w:rFonts w:ascii="Corbel" w:hAnsi="Corbel" w:cs="Times New Roman"/>
          <w:sz w:val="23"/>
          <w:szCs w:val="23"/>
          <w:lang w:val="tr-TR"/>
        </w:rPr>
        <w:t xml:space="preserve">Eğitim-Öğretim Dairesi </w:t>
      </w:r>
      <w:r>
        <w:rPr>
          <w:rFonts w:ascii="Corbel" w:hAnsi="Corbel" w:cs="Times New Roman"/>
          <w:sz w:val="23"/>
          <w:szCs w:val="23"/>
          <w:lang w:val="tr-TR"/>
        </w:rPr>
        <w:t>çocuğun özürlü çocuklara eğitim veren bir okulun veya başka bir okul şeklinin öğretim planı doğrultusunda hangi kapsamda ders verileceğini tespit etmek mecburiyetindedir</w:t>
      </w:r>
      <w:r w:rsidR="00EF7C60" w:rsidRPr="007D4487">
        <w:rPr>
          <w:rFonts w:ascii="Corbel" w:hAnsi="Corbel" w:cs="Times New Roman"/>
          <w:sz w:val="23"/>
          <w:szCs w:val="23"/>
          <w:lang w:val="tr-TR"/>
        </w:rPr>
        <w:t xml:space="preserve">. </w:t>
      </w:r>
      <w:r>
        <w:rPr>
          <w:rFonts w:ascii="Corbel" w:hAnsi="Corbel" w:cs="Times New Roman"/>
          <w:sz w:val="23"/>
          <w:szCs w:val="23"/>
          <w:lang w:val="tr-TR"/>
        </w:rPr>
        <w:t>Bu tespit esnasında çocuğun en iyi teşviki almasına gayret gösterilmek zorundadır</w:t>
      </w:r>
      <w:r w:rsidR="00EF7C60" w:rsidRPr="007D4487">
        <w:rPr>
          <w:rFonts w:ascii="Corbel" w:hAnsi="Corbel" w:cs="Times New Roman"/>
          <w:sz w:val="23"/>
          <w:szCs w:val="23"/>
          <w:lang w:val="tr-TR"/>
        </w:rPr>
        <w:t xml:space="preserve">. </w:t>
      </w:r>
      <w:r>
        <w:rPr>
          <w:rFonts w:ascii="Corbel" w:hAnsi="Corbel" w:cs="Times New Roman"/>
          <w:sz w:val="23"/>
          <w:szCs w:val="23"/>
          <w:lang w:val="tr-TR"/>
        </w:rPr>
        <w:t xml:space="preserve">Çocuğa gitmekte olduğu okul bir karne verecektir. Bu karnede </w:t>
      </w:r>
      <w:r>
        <w:rPr>
          <w:rFonts w:ascii="Corbel" w:hAnsi="Corbel" w:cs="Times New Roman"/>
          <w:sz w:val="23"/>
          <w:szCs w:val="23"/>
          <w:lang w:val="tr-TR"/>
        </w:rPr>
        <w:t xml:space="preserve">Eğitim-Öğretim Dairesi </w:t>
      </w:r>
      <w:r>
        <w:rPr>
          <w:rFonts w:ascii="Corbel" w:hAnsi="Corbel" w:cs="Times New Roman"/>
          <w:sz w:val="23"/>
          <w:szCs w:val="23"/>
          <w:lang w:val="tr-TR"/>
        </w:rPr>
        <w:t>tarafından tespit edilmiş olan öğretim planı ve çocuğun gitmekte olduğu okul sınıfı belirtilmek mecburiyetindedir</w:t>
      </w:r>
      <w:r w:rsidR="00EF7C60" w:rsidRPr="007D4487">
        <w:rPr>
          <w:rFonts w:ascii="Corbel" w:hAnsi="Corbel" w:cs="Times New Roman"/>
          <w:sz w:val="23"/>
          <w:szCs w:val="23"/>
          <w:lang w:val="tr-TR" w:eastAsia="de-DE"/>
        </w:rPr>
        <w:t>.</w:t>
      </w:r>
    </w:p>
    <w:p w:rsidR="00EF7C60" w:rsidRPr="007D4487" w:rsidRDefault="001A3D85"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t>Çocuğa hangi destek uygulamaları verilmektedir</w:t>
      </w:r>
      <w:r w:rsidR="00EF7C60" w:rsidRPr="007D4487">
        <w:rPr>
          <w:rFonts w:ascii="Corbel" w:hAnsi="Corbel" w:cs="Times New Roman"/>
          <w:b/>
          <w:bCs/>
          <w:sz w:val="23"/>
          <w:szCs w:val="23"/>
          <w:lang w:val="tr-TR" w:eastAsia="de-DE"/>
        </w:rPr>
        <w:t>?</w:t>
      </w:r>
    </w:p>
    <w:p w:rsidR="00EF7C60" w:rsidRPr="007D4487" w:rsidRDefault="001A3D85" w:rsidP="00EF7C60">
      <w:pPr>
        <w:pStyle w:val="KeinLeerraum"/>
        <w:spacing w:after="120" w:line="276" w:lineRule="auto"/>
        <w:rPr>
          <w:rFonts w:ascii="Corbel" w:hAnsi="Corbel" w:cs="Times New Roman"/>
          <w:sz w:val="23"/>
          <w:szCs w:val="23"/>
          <w:lang w:val="tr-TR" w:eastAsia="de-DE"/>
        </w:rPr>
      </w:pPr>
      <w:r>
        <w:rPr>
          <w:rFonts w:ascii="Corbel" w:hAnsi="Corbel" w:cs="Times New Roman"/>
          <w:sz w:val="23"/>
          <w:szCs w:val="23"/>
          <w:lang w:val="tr-TR" w:eastAsia="de-DE"/>
        </w:rPr>
        <w:t>Refakatçi öğretim görevlileri her bir çocuk işin özel pedagojik teşvik gereksinimini içeren kişisel bir planlama düzenlemektedirler</w:t>
      </w:r>
      <w:r w:rsidR="00EF7C60" w:rsidRPr="007D4487">
        <w:rPr>
          <w:rFonts w:ascii="Corbel" w:hAnsi="Corbel" w:cs="Times New Roman"/>
          <w:sz w:val="23"/>
          <w:szCs w:val="23"/>
          <w:lang w:val="tr-TR" w:eastAsia="de-DE"/>
        </w:rPr>
        <w:t xml:space="preserve">. </w:t>
      </w:r>
      <w:r>
        <w:rPr>
          <w:rFonts w:ascii="Corbel" w:hAnsi="Corbel" w:cs="Times New Roman"/>
          <w:sz w:val="23"/>
          <w:szCs w:val="23"/>
          <w:lang w:val="tr-TR" w:eastAsia="de-DE"/>
        </w:rPr>
        <w:t xml:space="preserve">Bu planlamada öngörülen uygulamalar çok çeşitli olup münferit duruma göre düzenlenmiştir. </w:t>
      </w:r>
      <w:r w:rsidR="000D0D09">
        <w:rPr>
          <w:rFonts w:ascii="Corbel" w:hAnsi="Corbel" w:cs="Times New Roman"/>
          <w:sz w:val="23"/>
          <w:szCs w:val="23"/>
          <w:lang w:val="tr-TR" w:eastAsia="de-DE"/>
        </w:rPr>
        <w:t xml:space="preserve">Bu uygulamalar </w:t>
      </w:r>
      <w:r w:rsidR="000D0D09">
        <w:rPr>
          <w:rFonts w:ascii="Corbel" w:hAnsi="Corbel" w:cs="Times New Roman"/>
          <w:sz w:val="23"/>
          <w:szCs w:val="23"/>
          <w:lang w:val="tr-TR"/>
        </w:rPr>
        <w:t xml:space="preserve">Eğitim-Öğretim Dairesi </w:t>
      </w:r>
      <w:r w:rsidR="000D0D09">
        <w:rPr>
          <w:rFonts w:ascii="Corbel" w:hAnsi="Corbel" w:cs="Times New Roman"/>
          <w:sz w:val="23"/>
          <w:szCs w:val="23"/>
          <w:lang w:val="tr-TR"/>
        </w:rPr>
        <w:t xml:space="preserve">tarafından gönderilmiş olan bildiride belirtilen önveriler doğrultusunda belirlenmiş olan öğretim planına göre gerçekleştirilmektedir. Mevcut olanaklar çerçevesinde ilave personel de görevlendirilebilir. Görevlendirilecek olan ilave personelin şekline ve kapsamına </w:t>
      </w:r>
      <w:r w:rsidR="000D0D09">
        <w:rPr>
          <w:rFonts w:ascii="Corbel" w:hAnsi="Corbel" w:cs="Times New Roman"/>
          <w:sz w:val="23"/>
          <w:szCs w:val="23"/>
          <w:lang w:val="tr-TR"/>
        </w:rPr>
        <w:t xml:space="preserve">Eğitim-Öğretim Dairesi </w:t>
      </w:r>
      <w:r w:rsidR="000D0D09">
        <w:rPr>
          <w:rFonts w:ascii="Corbel" w:hAnsi="Corbel" w:cs="Times New Roman"/>
          <w:sz w:val="23"/>
          <w:szCs w:val="23"/>
          <w:lang w:val="tr-TR"/>
        </w:rPr>
        <w:t>tarafından karar verilmektedir</w:t>
      </w:r>
      <w:r w:rsidR="00EF7C60" w:rsidRPr="007D4487">
        <w:rPr>
          <w:rFonts w:ascii="Corbel" w:hAnsi="Corbel" w:cs="Times New Roman"/>
          <w:sz w:val="23"/>
          <w:szCs w:val="23"/>
          <w:lang w:val="tr-TR" w:eastAsia="de-DE"/>
        </w:rPr>
        <w:t xml:space="preserve">. </w:t>
      </w:r>
      <w:r w:rsidR="000D0D09">
        <w:rPr>
          <w:rFonts w:ascii="Corbel" w:hAnsi="Corbel" w:cs="Times New Roman"/>
          <w:sz w:val="23"/>
          <w:szCs w:val="23"/>
          <w:lang w:val="tr-TR" w:eastAsia="de-DE"/>
        </w:rPr>
        <w:t xml:space="preserve">Özel pedagojik teşvik gereksinimi bulunan çocuklara eğitim veren öğretim görevlileri </w:t>
      </w:r>
      <w:r w:rsidR="000D0D09">
        <w:rPr>
          <w:rFonts w:ascii="Corbel" w:hAnsi="Corbel" w:cs="Times New Roman"/>
          <w:sz w:val="23"/>
          <w:szCs w:val="23"/>
          <w:lang w:val="tr-TR"/>
        </w:rPr>
        <w:t xml:space="preserve">Eğitim-Öğretim Dairesi </w:t>
      </w:r>
      <w:r w:rsidR="000D0D09">
        <w:rPr>
          <w:rFonts w:ascii="Corbel" w:hAnsi="Corbel" w:cs="Times New Roman"/>
          <w:sz w:val="23"/>
          <w:szCs w:val="23"/>
          <w:lang w:val="tr-TR"/>
        </w:rPr>
        <w:t>tarafından desteklenecektir</w:t>
      </w:r>
      <w:r w:rsidR="00EF7C60" w:rsidRPr="007D4487">
        <w:rPr>
          <w:rFonts w:ascii="Corbel" w:hAnsi="Corbel" w:cs="Times New Roman"/>
          <w:sz w:val="23"/>
          <w:szCs w:val="23"/>
          <w:lang w:val="tr-TR" w:eastAsia="de-DE"/>
        </w:rPr>
        <w:t xml:space="preserve">. </w:t>
      </w:r>
    </w:p>
    <w:p w:rsidR="00EF7C60" w:rsidRPr="007D4487" w:rsidRDefault="000D0D09" w:rsidP="00EF7C60">
      <w:pPr>
        <w:pStyle w:val="KeinLeerraum"/>
        <w:spacing w:line="276" w:lineRule="auto"/>
        <w:rPr>
          <w:rFonts w:ascii="Corbel" w:hAnsi="Corbel" w:cs="Times New Roman"/>
          <w:b/>
          <w:bCs/>
          <w:sz w:val="23"/>
          <w:szCs w:val="23"/>
          <w:lang w:val="tr-TR" w:eastAsia="de-DE"/>
        </w:rPr>
      </w:pPr>
      <w:r>
        <w:rPr>
          <w:rFonts w:ascii="Corbel" w:hAnsi="Corbel" w:cs="Times New Roman"/>
          <w:b/>
          <w:bCs/>
          <w:sz w:val="23"/>
          <w:szCs w:val="23"/>
          <w:lang w:val="tr-TR" w:eastAsia="de-DE"/>
        </w:rPr>
        <w:t>Tespit süreci esnasında velilerin önemli hakları</w:t>
      </w:r>
    </w:p>
    <w:p w:rsidR="00EF7C60" w:rsidRPr="007D4487" w:rsidRDefault="00EE49E4" w:rsidP="00EF7C60">
      <w:pPr>
        <w:pStyle w:val="KeinLeerraum"/>
        <w:numPr>
          <w:ilvl w:val="0"/>
          <w:numId w:val="1"/>
        </w:numPr>
        <w:spacing w:line="276" w:lineRule="auto"/>
        <w:rPr>
          <w:rFonts w:ascii="Corbel" w:hAnsi="Corbel" w:cs="Times New Roman"/>
          <w:sz w:val="23"/>
          <w:szCs w:val="23"/>
          <w:lang w:val="tr-TR"/>
        </w:rPr>
      </w:pPr>
      <w:r>
        <w:rPr>
          <w:rFonts w:ascii="Corbel" w:hAnsi="Corbel" w:cs="Times New Roman"/>
          <w:sz w:val="23"/>
          <w:szCs w:val="23"/>
          <w:lang w:val="tr-TR" w:eastAsia="de-DE"/>
        </w:rPr>
        <w:t>Bir tercüman talep etme hakkınız bulunmaktadır</w:t>
      </w:r>
      <w:r w:rsidR="00EF7C60" w:rsidRPr="007D4487">
        <w:rPr>
          <w:rFonts w:ascii="Corbel" w:hAnsi="Corbel" w:cs="Times New Roman"/>
          <w:sz w:val="23"/>
          <w:szCs w:val="23"/>
          <w:lang w:val="tr-TR" w:eastAsia="de-DE"/>
        </w:rPr>
        <w:t>.</w:t>
      </w:r>
    </w:p>
    <w:p w:rsidR="00EF7C60" w:rsidRPr="007D4487" w:rsidRDefault="00EE49E4" w:rsidP="00EF7C60">
      <w:pPr>
        <w:pStyle w:val="KeinLeerraum"/>
        <w:numPr>
          <w:ilvl w:val="0"/>
          <w:numId w:val="1"/>
        </w:numPr>
        <w:spacing w:line="276" w:lineRule="auto"/>
        <w:rPr>
          <w:rFonts w:ascii="Corbel" w:hAnsi="Corbel" w:cs="Times New Roman"/>
          <w:sz w:val="23"/>
          <w:szCs w:val="23"/>
          <w:lang w:val="tr-TR" w:eastAsia="de-DE"/>
        </w:rPr>
      </w:pPr>
      <w:r>
        <w:rPr>
          <w:rFonts w:ascii="Corbel" w:hAnsi="Corbel" w:cs="Times New Roman"/>
          <w:sz w:val="23"/>
          <w:szCs w:val="23"/>
          <w:lang w:val="tr-TR" w:eastAsia="de-DE"/>
        </w:rPr>
        <w:t xml:space="preserve">Örneğin tıbbi teşhisler veya psikolojik muayene raporları, </w:t>
      </w:r>
      <w:r w:rsidR="001115C2">
        <w:rPr>
          <w:rFonts w:ascii="Corbel" w:hAnsi="Corbel" w:cs="Times New Roman"/>
          <w:sz w:val="23"/>
          <w:szCs w:val="23"/>
          <w:lang w:val="tr-TR" w:eastAsia="de-DE"/>
        </w:rPr>
        <w:t>tedavi</w:t>
      </w:r>
      <w:r>
        <w:rPr>
          <w:rFonts w:ascii="Corbel" w:hAnsi="Corbel" w:cs="Times New Roman"/>
          <w:sz w:val="23"/>
          <w:szCs w:val="23"/>
          <w:lang w:val="tr-TR" w:eastAsia="de-DE"/>
        </w:rPr>
        <w:t xml:space="preserve"> alanında mevcut bulunan yorumlar gibi ilave bilirkişi raporları sunabilirsiniz</w:t>
      </w:r>
      <w:r w:rsidR="00EF7C60" w:rsidRPr="007D4487">
        <w:rPr>
          <w:rFonts w:ascii="Corbel" w:hAnsi="Corbel" w:cs="Times New Roman"/>
          <w:sz w:val="23"/>
          <w:szCs w:val="23"/>
          <w:lang w:val="tr-TR" w:eastAsia="de-DE"/>
        </w:rPr>
        <w:t>.</w:t>
      </w:r>
    </w:p>
    <w:p w:rsidR="00EF7C60" w:rsidRPr="007D4487" w:rsidRDefault="00EE49E4" w:rsidP="00EF7C60">
      <w:pPr>
        <w:pStyle w:val="KeinLeerraum"/>
        <w:numPr>
          <w:ilvl w:val="0"/>
          <w:numId w:val="1"/>
        </w:numPr>
        <w:spacing w:line="276" w:lineRule="auto"/>
        <w:rPr>
          <w:rFonts w:ascii="Corbel" w:hAnsi="Corbel" w:cs="Times New Roman"/>
          <w:sz w:val="23"/>
          <w:szCs w:val="23"/>
          <w:lang w:val="tr-TR" w:eastAsia="de-DE"/>
        </w:rPr>
      </w:pPr>
      <w:r>
        <w:rPr>
          <w:rFonts w:ascii="Corbel" w:hAnsi="Corbel" w:cs="Times New Roman"/>
          <w:sz w:val="23"/>
          <w:szCs w:val="23"/>
          <w:lang w:val="tr-TR" w:eastAsia="de-DE"/>
        </w:rPr>
        <w:t>Tespit bildirinin düzenlenmesinden önce size bir görüşme esnasında alınmış olan bilirkişi raporları açıklanacaktır. Bu açıklama yapıldıktan sonra yazılı olarak görüşünüzü bildirme veya bir danışmanlık görüşmesi çerçevesinde bilirkişi raporlarının neticelerini ve uygulanacak olan ilerleme şeklini konuşma olanağınız bulunmaktadır.</w:t>
      </w:r>
    </w:p>
    <w:p w:rsidR="00EF7C60" w:rsidRPr="007D4487" w:rsidRDefault="00EE49E4" w:rsidP="00EF7C60">
      <w:pPr>
        <w:pStyle w:val="KeinLeerraum"/>
        <w:numPr>
          <w:ilvl w:val="0"/>
          <w:numId w:val="1"/>
        </w:numPr>
        <w:spacing w:line="276" w:lineRule="auto"/>
        <w:rPr>
          <w:rFonts w:ascii="Corbel" w:hAnsi="Corbel" w:cs="Times New Roman"/>
          <w:sz w:val="23"/>
          <w:szCs w:val="23"/>
          <w:lang w:val="tr-TR" w:eastAsia="de-DE"/>
        </w:rPr>
      </w:pPr>
      <w:r>
        <w:rPr>
          <w:rFonts w:ascii="Corbel" w:hAnsi="Corbel" w:cs="Times New Roman"/>
          <w:sz w:val="23"/>
          <w:szCs w:val="23"/>
          <w:lang w:val="tr-TR" w:eastAsia="de-DE"/>
        </w:rPr>
        <w:t>Özel pedagojik teşvik gereksinimin tekrar incelenmesi ve kaldırılması için müracaat edebilirsiniz</w:t>
      </w:r>
      <w:r w:rsidR="00EF7C60" w:rsidRPr="007D4487">
        <w:rPr>
          <w:rFonts w:ascii="Corbel" w:hAnsi="Corbel" w:cs="Times New Roman"/>
          <w:sz w:val="23"/>
          <w:szCs w:val="23"/>
          <w:lang w:val="tr-TR" w:eastAsia="de-DE"/>
        </w:rPr>
        <w:t>.</w:t>
      </w:r>
    </w:p>
    <w:p w:rsidR="00493006" w:rsidRPr="007D4487" w:rsidRDefault="00EE49E4" w:rsidP="00EF7C60">
      <w:pPr>
        <w:rPr>
          <w:sz w:val="23"/>
          <w:szCs w:val="23"/>
          <w:lang w:val="tr-TR"/>
        </w:rPr>
      </w:pPr>
      <w:r>
        <w:rPr>
          <w:rFonts w:ascii="Corbel" w:hAnsi="Corbel" w:cs="Times New Roman"/>
          <w:sz w:val="23"/>
          <w:szCs w:val="23"/>
          <w:lang w:val="tr-TR" w:eastAsia="de-DE"/>
        </w:rPr>
        <w:t>Gönderilecek olan tespit bildirisine karşı Federal İdari Mahkemede itiraz edebilirsiniz</w:t>
      </w:r>
      <w:r w:rsidR="00EF7C60" w:rsidRPr="007D4487">
        <w:rPr>
          <w:rFonts w:ascii="Corbel" w:hAnsi="Corbel" w:cs="Times New Roman"/>
          <w:sz w:val="23"/>
          <w:szCs w:val="23"/>
          <w:lang w:val="tr-TR" w:eastAsia="de-DE"/>
        </w:rPr>
        <w:t>.</w:t>
      </w:r>
      <w:bookmarkStart w:id="0" w:name="_GoBack"/>
      <w:bookmarkEnd w:id="0"/>
    </w:p>
    <w:sectPr w:rsidR="00493006" w:rsidRPr="007D4487" w:rsidSect="00EF7C60">
      <w:headerReference w:type="default" r:id="rId7"/>
      <w:footerReference w:type="default" r:id="rId8"/>
      <w:headerReference w:type="first" r:id="rId9"/>
      <w:pgSz w:w="11906" w:h="16838"/>
      <w:pgMar w:top="993"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65E69" w:rsidRDefault="00B65E69" w:rsidP="00EF7C60">
      <w:pPr>
        <w:spacing w:after="0" w:line="240" w:lineRule="auto"/>
      </w:pPr>
      <w:r>
        <w:separator/>
      </w:r>
    </w:p>
  </w:endnote>
  <w:endnote w:type="continuationSeparator" w:id="0">
    <w:p w:rsidR="00B65E69" w:rsidRDefault="00B65E69" w:rsidP="00EF7C6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rbel">
    <w:panose1 w:val="020B0503020204020204"/>
    <w:charset w:val="00"/>
    <w:family w:val="swiss"/>
    <w:pitch w:val="variable"/>
    <w:sig w:usb0="A00002EF" w:usb1="4000A44B" w:usb2="00000000" w:usb3="00000000" w:csb0="0000019F" w:csb1="00000000"/>
  </w:font>
  <w:font w:name="Calibri">
    <w:panose1 w:val="020F0502020204030204"/>
    <w:charset w:val="00"/>
    <w:family w:val="swiss"/>
    <w:pitch w:val="variable"/>
    <w:sig w:usb0="E00002FF" w:usb1="4000ACFF" w:usb2="00000001" w:usb3="00000000" w:csb0="0000019F" w:csb1="00000000"/>
  </w:font>
  <w:font w:name="Cordia New">
    <w:panose1 w:val="020B0304020202020204"/>
    <w:charset w:val="00"/>
    <w:family w:val="swiss"/>
    <w:pitch w:val="variable"/>
    <w:sig w:usb0="81000003" w:usb1="00000000" w:usb2="00000000" w:usb3="00000000" w:csb0="00010001" w:csb1="00000000"/>
  </w:font>
  <w:font w:name="Segoe UI">
    <w:panose1 w:val="020B0502040204020203"/>
    <w:charset w:val="00"/>
    <w:family w:val="swiss"/>
    <w:pitch w:val="variable"/>
    <w:sig w:usb0="E10022FF" w:usb1="C000E47F" w:usb2="00000029" w:usb3="00000000" w:csb0="000001DF" w:csb1="00000000"/>
  </w:font>
  <w:font w:name="Calibri Light">
    <w:panose1 w:val="020F0302020204030204"/>
    <w:charset w:val="00"/>
    <w:family w:val="swiss"/>
    <w:pitch w:val="variable"/>
    <w:sig w:usb0="A00002EF" w:usb1="4000207B" w:usb2="00000000" w:usb3="00000000" w:csb0="0000019F" w:csb1="00000000"/>
  </w:font>
  <w:font w:name="Angsana New">
    <w:panose1 w:val="02020603050405020304"/>
    <w:charset w:val="00"/>
    <w:family w:val="roman"/>
    <w:pitch w:val="variable"/>
    <w:sig w:usb0="81000003" w:usb1="00000000" w:usb2="00000000" w:usb3="00000000" w:csb0="0001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orbel" w:hAnsi="Corbel"/>
        <w:sz w:val="17"/>
        <w:szCs w:val="17"/>
      </w:rPr>
      <w:id w:val="-1066328978"/>
      <w:docPartObj>
        <w:docPartGallery w:val="Page Numbers (Bottom of Page)"/>
        <w:docPartUnique/>
      </w:docPartObj>
    </w:sdtPr>
    <w:sdtEndPr/>
    <w:sdtContent>
      <w:sdt>
        <w:sdtPr>
          <w:rPr>
            <w:rFonts w:ascii="Corbel" w:hAnsi="Corbel"/>
            <w:sz w:val="17"/>
            <w:szCs w:val="17"/>
          </w:rPr>
          <w:id w:val="-1769616900"/>
          <w:docPartObj>
            <w:docPartGallery w:val="Page Numbers (Top of Page)"/>
            <w:docPartUnique/>
          </w:docPartObj>
        </w:sdtPr>
        <w:sdtEndPr/>
        <w:sdtContent>
          <w:p w:rsidR="00FB18D3" w:rsidRPr="00FB18D3" w:rsidRDefault="00FB18D3">
            <w:pPr>
              <w:pStyle w:val="Fuzeile"/>
              <w:jc w:val="right"/>
              <w:rPr>
                <w:rFonts w:ascii="Corbel" w:hAnsi="Corbel"/>
                <w:sz w:val="17"/>
                <w:szCs w:val="17"/>
              </w:rPr>
            </w:pPr>
            <w:r w:rsidRPr="00FB18D3">
              <w:rPr>
                <w:rFonts w:ascii="Corbel" w:hAnsi="Corbel"/>
                <w:sz w:val="17"/>
                <w:szCs w:val="17"/>
              </w:rPr>
              <w:t xml:space="preserve">Seite </w:t>
            </w:r>
            <w:r w:rsidRPr="00FB18D3">
              <w:rPr>
                <w:rFonts w:ascii="Corbel" w:hAnsi="Corbel"/>
                <w:b/>
                <w:bCs/>
                <w:sz w:val="17"/>
                <w:szCs w:val="17"/>
              </w:rPr>
              <w:fldChar w:fldCharType="begin"/>
            </w:r>
            <w:r w:rsidRPr="00FB18D3">
              <w:rPr>
                <w:rFonts w:ascii="Corbel" w:hAnsi="Corbel"/>
                <w:b/>
                <w:bCs/>
                <w:sz w:val="17"/>
                <w:szCs w:val="17"/>
              </w:rPr>
              <w:instrText>PAGE</w:instrText>
            </w:r>
            <w:r w:rsidRPr="00FB18D3">
              <w:rPr>
                <w:rFonts w:ascii="Corbel" w:hAnsi="Corbel"/>
                <w:b/>
                <w:bCs/>
                <w:sz w:val="17"/>
                <w:szCs w:val="17"/>
              </w:rPr>
              <w:fldChar w:fldCharType="separate"/>
            </w:r>
            <w:r w:rsidR="001115C2">
              <w:rPr>
                <w:rFonts w:ascii="Corbel" w:hAnsi="Corbel"/>
                <w:b/>
                <w:bCs/>
                <w:noProof/>
                <w:sz w:val="17"/>
                <w:szCs w:val="17"/>
              </w:rPr>
              <w:t>2</w:t>
            </w:r>
            <w:r w:rsidRPr="00FB18D3">
              <w:rPr>
                <w:rFonts w:ascii="Corbel" w:hAnsi="Corbel"/>
                <w:b/>
                <w:bCs/>
                <w:sz w:val="17"/>
                <w:szCs w:val="17"/>
              </w:rPr>
              <w:fldChar w:fldCharType="end"/>
            </w:r>
            <w:r w:rsidRPr="00FB18D3">
              <w:rPr>
                <w:rFonts w:ascii="Corbel" w:hAnsi="Corbel"/>
                <w:sz w:val="17"/>
                <w:szCs w:val="17"/>
              </w:rPr>
              <w:t xml:space="preserve"> von </w:t>
            </w:r>
            <w:r w:rsidRPr="00FB18D3">
              <w:rPr>
                <w:rFonts w:ascii="Corbel" w:hAnsi="Corbel"/>
                <w:b/>
                <w:bCs/>
                <w:sz w:val="17"/>
                <w:szCs w:val="17"/>
              </w:rPr>
              <w:fldChar w:fldCharType="begin"/>
            </w:r>
            <w:r w:rsidRPr="00FB18D3">
              <w:rPr>
                <w:rFonts w:ascii="Corbel" w:hAnsi="Corbel"/>
                <w:b/>
                <w:bCs/>
                <w:sz w:val="17"/>
                <w:szCs w:val="17"/>
              </w:rPr>
              <w:instrText>NUMPAGES</w:instrText>
            </w:r>
            <w:r w:rsidRPr="00FB18D3">
              <w:rPr>
                <w:rFonts w:ascii="Corbel" w:hAnsi="Corbel"/>
                <w:b/>
                <w:bCs/>
                <w:sz w:val="17"/>
                <w:szCs w:val="17"/>
              </w:rPr>
              <w:fldChar w:fldCharType="separate"/>
            </w:r>
            <w:r w:rsidR="001115C2">
              <w:rPr>
                <w:rFonts w:ascii="Corbel" w:hAnsi="Corbel"/>
                <w:b/>
                <w:bCs/>
                <w:noProof/>
                <w:sz w:val="17"/>
                <w:szCs w:val="17"/>
              </w:rPr>
              <w:t>2</w:t>
            </w:r>
            <w:r w:rsidRPr="00FB18D3">
              <w:rPr>
                <w:rFonts w:ascii="Corbel" w:hAnsi="Corbel"/>
                <w:b/>
                <w:bCs/>
                <w:sz w:val="17"/>
                <w:szCs w:val="17"/>
              </w:rPr>
              <w:fldChar w:fldCharType="end"/>
            </w:r>
          </w:p>
        </w:sdtContent>
      </w:sdt>
    </w:sdtContent>
  </w:sdt>
  <w:p w:rsidR="00FB18D3" w:rsidRDefault="00FB18D3">
    <w:pPr>
      <w:pStyle w:val="Fuzeile"/>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65E69" w:rsidRDefault="00B65E69" w:rsidP="00EF7C60">
      <w:pPr>
        <w:spacing w:after="0" w:line="240" w:lineRule="auto"/>
      </w:pPr>
      <w:r>
        <w:separator/>
      </w:r>
    </w:p>
  </w:footnote>
  <w:footnote w:type="continuationSeparator" w:id="0">
    <w:p w:rsidR="00B65E69" w:rsidRDefault="00B65E69" w:rsidP="00EF7C6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Corbel" w:hAnsi="Corbel"/>
        <w:sz w:val="23"/>
        <w:szCs w:val="23"/>
      </w:rPr>
      <w:id w:val="673924340"/>
      <w:docPartObj>
        <w:docPartGallery w:val="Page Numbers (Top of Page)"/>
        <w:docPartUnique/>
      </w:docPartObj>
    </w:sdtPr>
    <w:sdtEndPr/>
    <w:sdtContent>
      <w:p w:rsidR="00EF7C60" w:rsidRPr="00EF7C60" w:rsidRDefault="001115C2">
        <w:pPr>
          <w:pStyle w:val="Kopfzeile"/>
          <w:jc w:val="center"/>
          <w:rPr>
            <w:rFonts w:ascii="Corbel" w:hAnsi="Corbel"/>
            <w:sz w:val="23"/>
            <w:szCs w:val="23"/>
          </w:rPr>
        </w:pPr>
      </w:p>
    </w:sdtContent>
  </w:sdt>
  <w:p w:rsidR="00EF7C60" w:rsidRDefault="00EF7C60">
    <w:pPr>
      <w:pStyle w:val="Kopfzeil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F7C60" w:rsidRDefault="00EF7C60" w:rsidP="00EF7C60">
    <w:pPr>
      <w:pStyle w:val="Kopfzeile"/>
      <w:jc w:val="right"/>
      <w:rPr>
        <w:rFonts w:ascii="Corbel" w:hAnsi="Corbel"/>
        <w:color w:val="FF0000"/>
        <w:szCs w:val="24"/>
      </w:rPr>
    </w:pPr>
  </w:p>
  <w:p w:rsidR="00EF7C60" w:rsidRPr="00C53C56" w:rsidRDefault="00EF7C60" w:rsidP="00EF7C60">
    <w:pPr>
      <w:pStyle w:val="Kopfzeile"/>
      <w:jc w:val="right"/>
      <w:rPr>
        <w:rFonts w:ascii="Corbel" w:hAnsi="Corbel"/>
        <w:color w:val="FF0000"/>
        <w:szCs w:val="24"/>
      </w:rPr>
    </w:pPr>
    <w:r w:rsidRPr="007E50F7">
      <w:rPr>
        <w:rFonts w:ascii="Corbel" w:eastAsia="Times New Roman" w:hAnsi="Corbel" w:cs="Calibri"/>
        <w:noProof/>
        <w:lang w:eastAsia="de-DE"/>
      </w:rPr>
      <w:drawing>
        <wp:anchor distT="0" distB="0" distL="114300" distR="114300" simplePos="0" relativeHeight="251661312" behindDoc="0" locked="0" layoutInCell="1" allowOverlap="1" wp14:anchorId="22FA6623" wp14:editId="7B2D2281">
          <wp:simplePos x="0" y="0"/>
          <wp:positionH relativeFrom="margin">
            <wp:align>left</wp:align>
          </wp:positionH>
          <wp:positionV relativeFrom="paragraph">
            <wp:posOffset>5715</wp:posOffset>
          </wp:positionV>
          <wp:extent cx="2628900" cy="628015"/>
          <wp:effectExtent l="0" t="0" r="0" b="635"/>
          <wp:wrapSquare wrapText="bothSides"/>
          <wp:docPr id="25" name="Grafik 25" descr="N:\Alle\edv\bildungsdirektion\Oberösterreich\Office\Bildungsdirektion_OOE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N:\Alle\edv\bildungsdirektion\Oberösterreich\Office\Bildungsdirektion_OOE_Logo.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628900" cy="628015"/>
                  </a:xfrm>
                  <a:prstGeom prst="rect">
                    <a:avLst/>
                  </a:prstGeom>
                  <a:noFill/>
                  <a:ln>
                    <a:noFill/>
                  </a:ln>
                </pic:spPr>
              </pic:pic>
            </a:graphicData>
          </a:graphic>
        </wp:anchor>
      </w:drawing>
    </w:r>
    <w:r w:rsidRPr="00C53C56">
      <w:rPr>
        <w:rFonts w:ascii="Corbel" w:hAnsi="Corbel"/>
        <w:color w:val="FF0000"/>
        <w:szCs w:val="24"/>
      </w:rPr>
      <w:t>bildung-ooe.gv.at</w:t>
    </w:r>
  </w:p>
  <w:p w:rsidR="00EF7C60" w:rsidRPr="00C53C56" w:rsidRDefault="00EF7C60" w:rsidP="00EF7C60">
    <w:pPr>
      <w:pStyle w:val="Kopfzeile"/>
      <w:jc w:val="right"/>
      <w:rPr>
        <w:rFonts w:ascii="Corbel" w:hAnsi="Corbel"/>
        <w:sz w:val="17"/>
        <w:szCs w:val="17"/>
      </w:rPr>
    </w:pPr>
    <w:r>
      <w:rPr>
        <w:rFonts w:ascii="Corbel" w:hAnsi="Corbel"/>
        <w:sz w:val="17"/>
        <w:szCs w:val="17"/>
      </w:rPr>
      <w:br/>
    </w:r>
    <w:r w:rsidRPr="00C53C56">
      <w:rPr>
        <w:rFonts w:ascii="Corbel" w:hAnsi="Corbel"/>
        <w:sz w:val="17"/>
        <w:szCs w:val="17"/>
      </w:rPr>
      <w:t>Sonnensteinstraße 20</w:t>
    </w:r>
  </w:p>
  <w:p w:rsidR="00EF7C60" w:rsidRPr="00C53C56" w:rsidRDefault="00EF7C60" w:rsidP="00EF7C60">
    <w:pPr>
      <w:pStyle w:val="Kopfzeile"/>
      <w:jc w:val="right"/>
      <w:rPr>
        <w:rFonts w:ascii="Corbel" w:hAnsi="Corbel"/>
        <w:sz w:val="17"/>
        <w:szCs w:val="17"/>
      </w:rPr>
    </w:pPr>
    <w:r w:rsidRPr="00C53C56">
      <w:rPr>
        <w:rFonts w:ascii="Corbel" w:hAnsi="Corbel"/>
        <w:sz w:val="17"/>
        <w:szCs w:val="17"/>
      </w:rPr>
      <w:t>4040 Linz</w:t>
    </w:r>
  </w:p>
  <w:p w:rsidR="00EF7C60" w:rsidRPr="00C53C56" w:rsidRDefault="001115C2" w:rsidP="00EF7C60">
    <w:pPr>
      <w:pStyle w:val="Kopfzeile"/>
      <w:jc w:val="right"/>
      <w:rPr>
        <w:rFonts w:ascii="Corbel" w:hAnsi="Corbel"/>
        <w:sz w:val="17"/>
        <w:szCs w:val="17"/>
      </w:rPr>
    </w:pPr>
    <w:hyperlink r:id="rId2" w:history="1">
      <w:r w:rsidR="00EF7C60" w:rsidRPr="00C53C56">
        <w:rPr>
          <w:rStyle w:val="Hyperlink"/>
          <w:rFonts w:ascii="Corbel" w:hAnsi="Corbel"/>
          <w:sz w:val="17"/>
          <w:szCs w:val="17"/>
        </w:rPr>
        <w:t>bd.post@bildung-ooe.gv.at</w:t>
      </w:r>
    </w:hyperlink>
  </w:p>
  <w:p w:rsidR="00EF7C60" w:rsidRDefault="00EF7C60" w:rsidP="00EF7C60">
    <w:pPr>
      <w:pStyle w:val="Kopfzeile"/>
      <w:jc w:val="right"/>
      <w:rPr>
        <w:rFonts w:ascii="Corbel" w:hAnsi="Corbel"/>
        <w:sz w:val="17"/>
        <w:szCs w:val="17"/>
      </w:rPr>
    </w:pPr>
  </w:p>
  <w:p w:rsidR="00EF7C60" w:rsidRPr="00C53C56" w:rsidRDefault="00EF7C60" w:rsidP="00EF7C60">
    <w:pPr>
      <w:pStyle w:val="Kopfzeile"/>
      <w:jc w:val="right"/>
      <w:rPr>
        <w:rFonts w:ascii="Corbel" w:hAnsi="Corbel"/>
        <w:sz w:val="17"/>
        <w:szCs w:val="17"/>
      </w:rPr>
    </w:pPr>
  </w:p>
  <w:p w:rsidR="00EF7C60" w:rsidRPr="00C53C56" w:rsidRDefault="00CE2D25" w:rsidP="00EF7C60">
    <w:pPr>
      <w:pStyle w:val="Kopfzeile"/>
      <w:jc w:val="right"/>
      <w:rPr>
        <w:rFonts w:ascii="Corbel" w:hAnsi="Corbel"/>
        <w:sz w:val="17"/>
        <w:szCs w:val="17"/>
      </w:rPr>
    </w:pPr>
    <w:r>
      <w:rPr>
        <w:rFonts w:ascii="Corbel" w:hAnsi="Corbel"/>
        <w:sz w:val="17"/>
        <w:szCs w:val="17"/>
      </w:rPr>
      <w:t>U/S-4b2/</w:t>
    </w:r>
    <w:r w:rsidR="000F1D20">
      <w:rPr>
        <w:rFonts w:ascii="Corbel" w:hAnsi="Corbel"/>
        <w:sz w:val="17"/>
        <w:szCs w:val="17"/>
      </w:rPr>
      <w:t>Nisan</w:t>
    </w:r>
    <w:r w:rsidR="00EF7C60" w:rsidRPr="00C53C56">
      <w:rPr>
        <w:rFonts w:ascii="Corbel" w:hAnsi="Corbel"/>
        <w:sz w:val="17"/>
        <w:szCs w:val="17"/>
      </w:rPr>
      <w:t xml:space="preserve"> 2019</w:t>
    </w:r>
  </w:p>
  <w:p w:rsidR="00EF7C60" w:rsidRDefault="00EF7C60">
    <w:pPr>
      <w:pStyle w:val="Kopfzeil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E72D15"/>
    <w:multiLevelType w:val="hybridMultilevel"/>
    <w:tmpl w:val="859E99B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removePersonalInformation/>
  <w:removeDateAndTime/>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7C60"/>
    <w:rsid w:val="000D0D09"/>
    <w:rsid w:val="000F1D20"/>
    <w:rsid w:val="001115C2"/>
    <w:rsid w:val="001A3D85"/>
    <w:rsid w:val="00337714"/>
    <w:rsid w:val="00360F6A"/>
    <w:rsid w:val="00493006"/>
    <w:rsid w:val="005F1CB6"/>
    <w:rsid w:val="00622937"/>
    <w:rsid w:val="006704F0"/>
    <w:rsid w:val="006C4734"/>
    <w:rsid w:val="007D4487"/>
    <w:rsid w:val="00B3660A"/>
    <w:rsid w:val="00B65E69"/>
    <w:rsid w:val="00B90BA2"/>
    <w:rsid w:val="00C562E7"/>
    <w:rsid w:val="00CE2D25"/>
    <w:rsid w:val="00CF4678"/>
    <w:rsid w:val="00D5315F"/>
    <w:rsid w:val="00EE49E4"/>
    <w:rsid w:val="00EF7C60"/>
    <w:rsid w:val="00FB18D3"/>
  </w:rsids>
  <m:mathPr>
    <m:mathFont m:val="Cambria Math"/>
    <m:brkBin m:val="before"/>
    <m:brkBinSub m:val="--"/>
    <m:smallFrac m:val="0"/>
    <m:dispDef/>
    <m:lMargin m:val="0"/>
    <m:rMargin m:val="0"/>
    <m:defJc m:val="centerGroup"/>
    <m:wrapIndent m:val="1440"/>
    <m:intLim m:val="subSup"/>
    <m:naryLim m:val="undOvr"/>
  </m:mathPr>
  <w:themeFontLang w:val="de-AT" w:bidi="th-TH"/>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7EF58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orbel" w:eastAsiaTheme="minorHAnsi" w:hAnsi="Corbel" w:cstheme="minorBidi"/>
        <w:sz w:val="22"/>
        <w:szCs w:val="22"/>
        <w:lang w:val="de-AT" w:eastAsia="en-US" w:bidi="ar-SA"/>
        <w14:numForm w14:val="lining"/>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F7C60"/>
    <w:pPr>
      <w:spacing w:after="200" w:line="276" w:lineRule="auto"/>
    </w:pPr>
    <w:rPr>
      <w:rFonts w:asciiTheme="minorHAnsi" w:hAnsiTheme="minorHAnsi"/>
      <w:lang w:val="de-DE"/>
      <w14:numForm w14:val="default"/>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uiPriority w:val="1"/>
    <w:qFormat/>
    <w:rsid w:val="00EF7C60"/>
    <w:pPr>
      <w:spacing w:after="0" w:line="240" w:lineRule="auto"/>
    </w:pPr>
    <w:rPr>
      <w:rFonts w:asciiTheme="minorHAnsi" w:hAnsiTheme="minorHAnsi"/>
      <w:lang w:val="de-DE"/>
      <w14:numForm w14:val="default"/>
    </w:rPr>
  </w:style>
  <w:style w:type="paragraph" w:styleId="Kopfzeile">
    <w:name w:val="header"/>
    <w:basedOn w:val="Standard"/>
    <w:link w:val="KopfzeileZchn"/>
    <w:uiPriority w:val="99"/>
    <w:unhideWhenUsed/>
    <w:rsid w:val="00EF7C60"/>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EF7C60"/>
    <w:rPr>
      <w:rFonts w:asciiTheme="minorHAnsi" w:hAnsiTheme="minorHAnsi"/>
      <w:lang w:val="de-DE"/>
      <w14:numForm w14:val="default"/>
    </w:rPr>
  </w:style>
  <w:style w:type="paragraph" w:styleId="Fuzeile">
    <w:name w:val="footer"/>
    <w:basedOn w:val="Standard"/>
    <w:link w:val="FuzeileZchn"/>
    <w:uiPriority w:val="99"/>
    <w:unhideWhenUsed/>
    <w:rsid w:val="00EF7C60"/>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EF7C60"/>
    <w:rPr>
      <w:rFonts w:asciiTheme="minorHAnsi" w:hAnsiTheme="minorHAnsi"/>
      <w:lang w:val="de-DE"/>
      <w14:numForm w14:val="default"/>
    </w:rPr>
  </w:style>
  <w:style w:type="character" w:styleId="Hyperlink">
    <w:name w:val="Hyperlink"/>
    <w:basedOn w:val="Absatz-Standardschriftart"/>
    <w:uiPriority w:val="99"/>
    <w:unhideWhenUsed/>
    <w:rsid w:val="00EF7C60"/>
    <w:rPr>
      <w:color w:val="0563C1" w:themeColor="hyperlink"/>
      <w:u w:val="single"/>
    </w:rPr>
  </w:style>
  <w:style w:type="paragraph" w:styleId="Sprechblasentext">
    <w:name w:val="Balloon Text"/>
    <w:basedOn w:val="Standard"/>
    <w:link w:val="SprechblasentextZchn"/>
    <w:uiPriority w:val="99"/>
    <w:semiHidden/>
    <w:unhideWhenUsed/>
    <w:rsid w:val="00337714"/>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37714"/>
    <w:rPr>
      <w:rFonts w:ascii="Segoe UI" w:hAnsi="Segoe UI" w:cs="Segoe UI"/>
      <w:sz w:val="18"/>
      <w:szCs w:val="18"/>
      <w:lang w:val="de-DE"/>
      <w14:numForm w14:val="defau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2" Type="http://schemas.openxmlformats.org/officeDocument/2006/relationships/hyperlink" Target="mailto:bd.post@bildung-ooe.gv.at" TargetMode="External"/><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656</Words>
  <Characters>4138</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2021-11-03T22:58:00Z</dcterms:created>
  <dcterms:modified xsi:type="dcterms:W3CDTF">2021-11-03T22:58:00Z</dcterms:modified>
</cp:coreProperties>
</file>